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5A" w:rsidRPr="00325E9E" w:rsidRDefault="00AC5E4A" w:rsidP="00E0755A">
      <w:pPr>
        <w:pStyle w:val="IntenseQuote"/>
        <w:spacing w:before="240" w:after="0"/>
        <w:rPr>
          <w:rFonts w:ascii="Arial" w:hAnsi="Arial" w:cs="Arial"/>
          <w:b/>
          <w:i w:val="0"/>
          <w:sz w:val="32"/>
          <w:szCs w:val="32"/>
          <w:lang w:val="sr-Cyrl-RS"/>
        </w:rPr>
      </w:pPr>
      <w:r w:rsidRPr="00325E9E">
        <w:rPr>
          <w:rFonts w:ascii="Arial" w:hAnsi="Arial" w:cs="Arial"/>
          <w:b/>
          <w:i w:val="0"/>
          <w:sz w:val="32"/>
          <w:szCs w:val="32"/>
          <w:lang w:val="sr-Cyrl-RS"/>
        </w:rPr>
        <w:t>ДЕВЕТО</w:t>
      </w:r>
      <w:r w:rsidR="00E0755A" w:rsidRPr="00325E9E">
        <w:rPr>
          <w:rFonts w:ascii="Arial" w:hAnsi="Arial" w:cs="Arial"/>
          <w:b/>
          <w:i w:val="0"/>
          <w:sz w:val="32"/>
          <w:szCs w:val="32"/>
          <w:lang w:val="sr-Cyrl-RS"/>
        </w:rPr>
        <w:t xml:space="preserve"> ТАКМИЧЕЊЕ „КОРНЕЛИЈЕ“ </w:t>
      </w:r>
    </w:p>
    <w:p w:rsidR="00E0755A" w:rsidRPr="00325E9E" w:rsidRDefault="00AC5E4A" w:rsidP="00E0755A">
      <w:pPr>
        <w:pStyle w:val="IntenseQuote"/>
        <w:spacing w:before="240" w:after="0"/>
        <w:rPr>
          <w:rFonts w:ascii="Arial" w:hAnsi="Arial" w:cs="Arial"/>
          <w:b/>
          <w:i w:val="0"/>
          <w:sz w:val="32"/>
          <w:szCs w:val="32"/>
          <w:lang w:val="sr-Cyrl-RS"/>
        </w:rPr>
      </w:pPr>
      <w:r w:rsidRPr="00325E9E">
        <w:rPr>
          <w:rFonts w:ascii="Arial" w:hAnsi="Arial" w:cs="Arial"/>
          <w:b/>
          <w:i w:val="0"/>
          <w:sz w:val="32"/>
          <w:szCs w:val="32"/>
          <w:lang w:val="sr-Cyrl-RS"/>
        </w:rPr>
        <w:t>12</w:t>
      </w:r>
      <w:r w:rsidR="00AE5C3E" w:rsidRPr="00325E9E">
        <w:rPr>
          <w:rFonts w:ascii="Arial" w:hAnsi="Arial" w:cs="Arial"/>
          <w:b/>
          <w:i w:val="0"/>
          <w:sz w:val="32"/>
          <w:szCs w:val="32"/>
          <w:lang w:val="sr-Cyrl-RS"/>
        </w:rPr>
        <w:t>–</w:t>
      </w:r>
      <w:r w:rsidRPr="00325E9E">
        <w:rPr>
          <w:rFonts w:ascii="Arial" w:hAnsi="Arial" w:cs="Arial"/>
          <w:b/>
          <w:i w:val="0"/>
          <w:sz w:val="32"/>
          <w:szCs w:val="32"/>
          <w:lang w:val="sr-Cyrl-RS"/>
        </w:rPr>
        <w:t>14</w:t>
      </w:r>
      <w:r w:rsidR="00E0755A" w:rsidRPr="00325E9E">
        <w:rPr>
          <w:rFonts w:ascii="Arial" w:hAnsi="Arial" w:cs="Arial"/>
          <w:b/>
          <w:i w:val="0"/>
          <w:sz w:val="32"/>
          <w:szCs w:val="32"/>
          <w:lang w:val="sr-Cyrl-RS"/>
        </w:rPr>
        <w:t>. 05. 202</w:t>
      </w:r>
      <w:r w:rsidRPr="00325E9E">
        <w:rPr>
          <w:rFonts w:ascii="Arial" w:hAnsi="Arial" w:cs="Arial"/>
          <w:b/>
          <w:i w:val="0"/>
          <w:sz w:val="32"/>
          <w:szCs w:val="32"/>
          <w:lang w:val="sr-Cyrl-RS"/>
        </w:rPr>
        <w:t>3</w:t>
      </w:r>
      <w:r w:rsidR="00E0755A" w:rsidRPr="00325E9E">
        <w:rPr>
          <w:rFonts w:ascii="Arial" w:hAnsi="Arial" w:cs="Arial"/>
          <w:b/>
          <w:i w:val="0"/>
          <w:sz w:val="32"/>
          <w:szCs w:val="32"/>
          <w:lang w:val="sr-Cyrl-RS"/>
        </w:rPr>
        <w:t>.</w:t>
      </w:r>
    </w:p>
    <w:p w:rsidR="00E0755A" w:rsidRPr="00325E9E" w:rsidRDefault="00E0755A" w:rsidP="00E0755A">
      <w:pPr>
        <w:rPr>
          <w:rFonts w:ascii="Arial" w:hAnsi="Arial" w:cs="Arial"/>
          <w:lang w:val="sr-Cyrl-RS"/>
        </w:rPr>
      </w:pPr>
    </w:p>
    <w:p w:rsidR="00E0755A" w:rsidRPr="00325E9E" w:rsidRDefault="00E0755A" w:rsidP="00E0755A">
      <w:pPr>
        <w:jc w:val="center"/>
        <w:rPr>
          <w:rFonts w:ascii="Arial" w:hAnsi="Arial" w:cs="Arial"/>
          <w:lang w:val="sr-Cyrl-CS"/>
        </w:rPr>
      </w:pPr>
    </w:p>
    <w:p w:rsidR="00E0755A" w:rsidRPr="00325E9E" w:rsidRDefault="00E0755A" w:rsidP="00E0755A">
      <w:pPr>
        <w:jc w:val="center"/>
        <w:rPr>
          <w:rFonts w:ascii="Arial" w:hAnsi="Arial" w:cs="Arial"/>
          <w:lang w:val="sr-Cyrl-CS"/>
        </w:rPr>
      </w:pPr>
    </w:p>
    <w:p w:rsidR="00E0755A" w:rsidRPr="00325E9E" w:rsidRDefault="00E0755A" w:rsidP="00E0755A">
      <w:pPr>
        <w:rPr>
          <w:rFonts w:ascii="Arial" w:hAnsi="Arial" w:cs="Arial"/>
          <w:lang w:val="sr-Cyrl-CS"/>
        </w:rPr>
      </w:pPr>
    </w:p>
    <w:p w:rsidR="00E0755A" w:rsidRPr="00325E9E" w:rsidRDefault="00E0755A" w:rsidP="00E0755A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25E9E">
        <w:rPr>
          <w:rFonts w:ascii="Arial" w:hAnsi="Arial" w:cs="Arial"/>
          <w:b/>
          <w:sz w:val="36"/>
          <w:szCs w:val="36"/>
          <w:lang w:val="sr-Cyrl-CS"/>
        </w:rPr>
        <w:t xml:space="preserve">М У З И Ч К И   О Б Л И Ц И </w:t>
      </w:r>
    </w:p>
    <w:p w:rsidR="00E0755A" w:rsidRPr="00325E9E" w:rsidRDefault="00E0755A" w:rsidP="00E0755A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25E9E">
        <w:rPr>
          <w:rFonts w:ascii="Arial" w:hAnsi="Arial" w:cs="Arial"/>
          <w:b/>
          <w:sz w:val="28"/>
          <w:szCs w:val="28"/>
          <w:lang w:val="sr-Cyrl-CS"/>
        </w:rPr>
        <w:t xml:space="preserve">Категорија  </w:t>
      </w:r>
      <w:r w:rsidRPr="00325E9E">
        <w:rPr>
          <w:rFonts w:ascii="Arial" w:hAnsi="Arial" w:cs="Arial"/>
          <w:b/>
          <w:sz w:val="28"/>
          <w:szCs w:val="28"/>
        </w:rPr>
        <w:t>V</w:t>
      </w:r>
      <w:r w:rsidRPr="00325E9E">
        <w:rPr>
          <w:rFonts w:ascii="Arial" w:hAnsi="Arial" w:cs="Arial"/>
          <w:b/>
          <w:sz w:val="28"/>
          <w:szCs w:val="28"/>
          <w:lang w:val="sr-Cyrl-RS"/>
        </w:rPr>
        <w:t>ц</w:t>
      </w:r>
    </w:p>
    <w:p w:rsidR="00E0755A" w:rsidRPr="00325E9E" w:rsidRDefault="00E0755A" w:rsidP="00E0755A">
      <w:pPr>
        <w:rPr>
          <w:rFonts w:ascii="Arial" w:hAnsi="Arial" w:cs="Arial"/>
          <w:lang w:val="sr-Cyrl-CS"/>
        </w:rPr>
      </w:pPr>
      <w:r w:rsidRPr="00325E9E">
        <w:rPr>
          <w:rFonts w:ascii="Arial" w:hAnsi="Arial" w:cs="Arial"/>
          <w:lang w:val="sr-Cyrl-CS"/>
        </w:rPr>
        <w:t xml:space="preserve">                                                                  </w:t>
      </w:r>
    </w:p>
    <w:p w:rsidR="00E0755A" w:rsidRPr="00325E9E" w:rsidRDefault="00E0755A" w:rsidP="00E0755A">
      <w:pPr>
        <w:rPr>
          <w:rFonts w:ascii="Arial" w:hAnsi="Arial" w:cs="Arial"/>
          <w:lang w:val="sr-Cyrl-CS"/>
        </w:rPr>
      </w:pPr>
    </w:p>
    <w:p w:rsidR="00E0755A" w:rsidRPr="00325E9E" w:rsidRDefault="00E0755A" w:rsidP="00E0755A">
      <w:pPr>
        <w:rPr>
          <w:rFonts w:ascii="Arial" w:hAnsi="Arial" w:cs="Arial"/>
          <w:lang w:val="sr-Cyrl-CS"/>
        </w:rPr>
      </w:pPr>
    </w:p>
    <w:p w:rsidR="00E0755A" w:rsidRPr="00325E9E" w:rsidRDefault="00AC5E4A" w:rsidP="00E0755A">
      <w:pPr>
        <w:rPr>
          <w:rFonts w:ascii="Arial" w:hAnsi="Arial" w:cs="Arial"/>
          <w:b/>
          <w:sz w:val="24"/>
          <w:szCs w:val="24"/>
          <w:lang w:val="sr-Cyrl-CS"/>
        </w:rPr>
      </w:pPr>
      <w:r w:rsidRPr="00325E9E">
        <w:rPr>
          <w:rFonts w:ascii="Arial" w:hAnsi="Arial" w:cs="Arial"/>
          <w:b/>
          <w:sz w:val="24"/>
          <w:szCs w:val="24"/>
          <w:lang w:val="sr-Cyrl-CS"/>
        </w:rPr>
        <w:t xml:space="preserve">             </w:t>
      </w:r>
      <w:r w:rsidR="00E0755A" w:rsidRPr="00325E9E">
        <w:rPr>
          <w:rFonts w:ascii="Arial" w:hAnsi="Arial" w:cs="Arial"/>
          <w:b/>
          <w:sz w:val="24"/>
          <w:szCs w:val="24"/>
          <w:lang w:val="sr-Cyrl-CS"/>
        </w:rPr>
        <w:t>ИМЕ И ПРЕЗИМЕ ТАКМИЧАРА:  ______________________________________</w:t>
      </w:r>
    </w:p>
    <w:p w:rsidR="00E0755A" w:rsidRPr="00325E9E" w:rsidRDefault="00E0755A" w:rsidP="00E0755A">
      <w:pPr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325E9E">
        <w:rPr>
          <w:rFonts w:ascii="Arial" w:hAnsi="Arial" w:cs="Arial"/>
          <w:b/>
          <w:sz w:val="28"/>
          <w:szCs w:val="28"/>
          <w:lang w:val="sr-Cyrl-CS"/>
        </w:rPr>
        <w:t xml:space="preserve">Приложену  </w:t>
      </w:r>
      <w:r w:rsidR="00AE5C3E" w:rsidRPr="00325E9E">
        <w:rPr>
          <w:rFonts w:ascii="Arial" w:hAnsi="Arial" w:cs="Arial"/>
          <w:b/>
          <w:sz w:val="28"/>
          <w:szCs w:val="28"/>
          <w:lang w:val="sr-Cyrl-CS"/>
        </w:rPr>
        <w:t>Моцартову</w:t>
      </w:r>
      <w:r w:rsidRPr="00325E9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AC5E4A" w:rsidRPr="00325E9E">
        <w:rPr>
          <w:rFonts w:ascii="Arial" w:hAnsi="Arial" w:cs="Arial"/>
          <w:b/>
          <w:sz w:val="28"/>
          <w:szCs w:val="28"/>
          <w:lang w:val="sr-Cyrl-CS"/>
        </w:rPr>
        <w:t>Клавирску сонату</w:t>
      </w:r>
      <w:r w:rsidRPr="00325E9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AE5C3E" w:rsidRPr="00325E9E">
        <w:rPr>
          <w:rFonts w:ascii="Arial" w:hAnsi="Arial" w:cs="Arial"/>
          <w:b/>
          <w:sz w:val="28"/>
          <w:szCs w:val="28"/>
          <w:lang w:val="sr-Cyrl-CS"/>
        </w:rPr>
        <w:t xml:space="preserve">К. </w:t>
      </w:r>
      <w:r w:rsidR="00325E9E" w:rsidRPr="00325E9E">
        <w:rPr>
          <w:rFonts w:ascii="Arial" w:hAnsi="Arial" w:cs="Arial"/>
          <w:b/>
          <w:sz w:val="28"/>
          <w:szCs w:val="28"/>
          <w:lang w:val="sr-Cyrl-CS"/>
        </w:rPr>
        <w:t>282</w:t>
      </w:r>
      <w:r w:rsidRPr="00325E9E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Pr="00325E9E">
        <w:rPr>
          <w:rFonts w:ascii="Arial" w:hAnsi="Arial" w:cs="Arial"/>
          <w:b/>
          <w:sz w:val="28"/>
          <w:szCs w:val="28"/>
        </w:rPr>
        <w:t>I</w:t>
      </w:r>
      <w:r w:rsidR="00325E9E" w:rsidRPr="00325E9E">
        <w:rPr>
          <w:rFonts w:ascii="Arial" w:hAnsi="Arial" w:cs="Arial"/>
          <w:b/>
          <w:sz w:val="28"/>
          <w:szCs w:val="28"/>
        </w:rPr>
        <w:t>II</w:t>
      </w:r>
      <w:r w:rsidRPr="00325E9E">
        <w:rPr>
          <w:rFonts w:ascii="Arial" w:hAnsi="Arial" w:cs="Arial"/>
          <w:b/>
          <w:sz w:val="28"/>
          <w:szCs w:val="28"/>
        </w:rPr>
        <w:t xml:space="preserve"> </w:t>
      </w:r>
      <w:r w:rsidRPr="00325E9E">
        <w:rPr>
          <w:rFonts w:ascii="Arial" w:hAnsi="Arial" w:cs="Arial"/>
          <w:b/>
          <w:sz w:val="28"/>
          <w:szCs w:val="28"/>
          <w:lang w:val="sr-Cyrl-CS"/>
        </w:rPr>
        <w:t xml:space="preserve">став анализирати обележавањем делова облика и одговарајућих каденци у нотама. </w:t>
      </w: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E0755A" w:rsidRPr="00325E9E" w:rsidRDefault="00E0755A" w:rsidP="00E075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325E9E">
        <w:rPr>
          <w:rFonts w:ascii="Arial" w:hAnsi="Arial" w:cs="Arial"/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pStyle w:val="ListParagraph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325E9E">
        <w:rPr>
          <w:rFonts w:ascii="Arial" w:hAnsi="Arial" w:cs="Arial"/>
          <w:b/>
          <w:sz w:val="32"/>
          <w:szCs w:val="32"/>
          <w:lang w:val="sr-Cyrl-CS"/>
        </w:rPr>
        <w:t>Београд, 202</w:t>
      </w:r>
      <w:r w:rsidR="00325E9E" w:rsidRPr="00325E9E">
        <w:rPr>
          <w:rFonts w:ascii="Arial" w:hAnsi="Arial" w:cs="Arial"/>
          <w:b/>
          <w:sz w:val="32"/>
          <w:szCs w:val="32"/>
          <w:lang w:val="sr-Latn-RS"/>
        </w:rPr>
        <w:t>3</w:t>
      </w:r>
      <w:r w:rsidRPr="00325E9E">
        <w:rPr>
          <w:rFonts w:ascii="Arial" w:hAnsi="Arial" w:cs="Arial"/>
          <w:b/>
          <w:sz w:val="32"/>
          <w:szCs w:val="32"/>
          <w:lang w:val="sr-Cyrl-CS"/>
        </w:rPr>
        <w:t>.</w:t>
      </w:r>
    </w:p>
    <w:p w:rsidR="00325E9E" w:rsidRDefault="00325E9E" w:rsidP="00E0755A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325E9E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ШЕМАТСКИ ПРИКАЗ</w:t>
      </w:r>
      <w:r w:rsidRPr="00325E9E">
        <w:rPr>
          <w:rFonts w:ascii="Arial" w:hAnsi="Arial" w:cs="Arial"/>
          <w:b/>
          <w:sz w:val="24"/>
          <w:szCs w:val="24"/>
          <w:lang w:val="sr-Cyrl-CS"/>
        </w:rPr>
        <w:t xml:space="preserve">:          </w:t>
      </w: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325E9E" w:rsidRDefault="00325E9E" w:rsidP="00E0755A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E0755A" w:rsidRPr="00325E9E" w:rsidRDefault="00E0755A" w:rsidP="00E0755A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325E9E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УПУТСТВА ЗА ПИСАЊЕ КОМЕНТАРА:</w:t>
      </w:r>
    </w:p>
    <w:p w:rsidR="00E0755A" w:rsidRPr="00325E9E" w:rsidRDefault="00E0755A" w:rsidP="00E0755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325E9E">
        <w:rPr>
          <w:rFonts w:ascii="Arial" w:hAnsi="Arial" w:cs="Arial"/>
          <w:sz w:val="24"/>
          <w:szCs w:val="24"/>
          <w:lang w:val="sr-Cyrl-CS"/>
        </w:rPr>
        <w:t xml:space="preserve">У коментарима  </w:t>
      </w:r>
      <w:r w:rsidRPr="00325E9E">
        <w:rPr>
          <w:rFonts w:ascii="Arial" w:hAnsi="Arial" w:cs="Arial"/>
          <w:sz w:val="24"/>
          <w:szCs w:val="24"/>
          <w:lang w:val="sr-Latn-RS"/>
        </w:rPr>
        <w:t xml:space="preserve">... </w:t>
      </w:r>
      <w:r w:rsidRPr="00325E9E">
        <w:rPr>
          <w:rFonts w:ascii="Arial" w:hAnsi="Arial" w:cs="Arial"/>
          <w:sz w:val="24"/>
          <w:szCs w:val="24"/>
          <w:lang w:val="sr-Cyrl-CS"/>
        </w:rPr>
        <w:t>тежиште је на тумаче</w:t>
      </w:r>
      <w:r w:rsidRPr="00325E9E">
        <w:rPr>
          <w:rFonts w:ascii="Arial" w:hAnsi="Arial" w:cs="Arial"/>
          <w:sz w:val="24"/>
          <w:szCs w:val="24"/>
          <w:lang w:val="sr-Latn-RS"/>
        </w:rPr>
        <w:t>њ</w:t>
      </w:r>
      <w:r w:rsidRPr="00325E9E">
        <w:rPr>
          <w:rFonts w:ascii="Arial" w:hAnsi="Arial" w:cs="Arial"/>
          <w:sz w:val="24"/>
          <w:szCs w:val="24"/>
          <w:lang w:val="sr-Cyrl-CS"/>
        </w:rPr>
        <w:t xml:space="preserve">у аналитички двозначних или вишезначних ситуација на својеврсном 'одмеравању' или могућем сучељавању аргумената који поткрепљују поједина тумачења те и на разлозима који су ауторе коментара навели да предност дају појединим решењима. Теоријски заснованом и проблемски профилисаним кандидатима за упис на ФМУ коментарима је демонстрирано: (1) на који начин да избегну 'замке' пуког описа партитуре и вербализације структурне шеме и (2) на који начин је у једној формалној анализи могуће понудити различита, али аналитички </w:t>
      </w:r>
      <w:r w:rsidRPr="00325E9E">
        <w:rPr>
          <w:rFonts w:ascii="Arial" w:hAnsi="Arial" w:cs="Arial"/>
          <w:i/>
          <w:sz w:val="24"/>
          <w:szCs w:val="24"/>
          <w:lang w:val="sr-Cyrl-CS"/>
        </w:rPr>
        <w:t>подједнако снажно утемељена и аргументована</w:t>
      </w:r>
      <w:r w:rsidRPr="00325E9E">
        <w:rPr>
          <w:rFonts w:ascii="Arial" w:hAnsi="Arial" w:cs="Arial"/>
          <w:sz w:val="24"/>
          <w:szCs w:val="24"/>
          <w:lang w:val="sr-Cyrl-CS"/>
        </w:rPr>
        <w:t xml:space="preserve"> решења, и при томе не посегнути за удобном глином крајње релативизације и одговора „све је могуће“.    </w:t>
      </w:r>
    </w:p>
    <w:p w:rsidR="00E0755A" w:rsidRPr="00325E9E" w:rsidRDefault="00E0755A" w:rsidP="00E0755A">
      <w:pPr>
        <w:rPr>
          <w:rFonts w:ascii="Arial" w:hAnsi="Arial" w:cs="Arial"/>
          <w:sz w:val="24"/>
          <w:szCs w:val="24"/>
          <w:lang w:val="sr-Cyrl-CS"/>
        </w:rPr>
      </w:pPr>
    </w:p>
    <w:p w:rsidR="00E0755A" w:rsidRPr="00325E9E" w:rsidRDefault="00E0755A" w:rsidP="00E0755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325E9E">
        <w:rPr>
          <w:rFonts w:ascii="Arial" w:hAnsi="Arial" w:cs="Arial"/>
          <w:sz w:val="24"/>
          <w:szCs w:val="24"/>
          <w:lang w:val="sr-Cyrl-CS"/>
        </w:rPr>
        <w:t xml:space="preserve">Преузето из:  </w:t>
      </w:r>
      <w:r w:rsidRPr="00325E9E">
        <w:rPr>
          <w:rFonts w:ascii="Arial" w:hAnsi="Arial" w:cs="Arial"/>
          <w:i/>
          <w:sz w:val="24"/>
          <w:szCs w:val="24"/>
          <w:lang w:val="sr-Cyrl-CS"/>
        </w:rPr>
        <w:t>МУЗИЧКИ ОБЛИЦИ И ХАРМОНИЈА: збирка задатака и одабраних огледних решења са пријемних испита,</w:t>
      </w:r>
      <w:r w:rsidRPr="00325E9E">
        <w:rPr>
          <w:rFonts w:ascii="Arial" w:hAnsi="Arial" w:cs="Arial"/>
          <w:sz w:val="24"/>
          <w:szCs w:val="24"/>
          <w:lang w:val="sr-Cyrl-CS"/>
        </w:rPr>
        <w:t xml:space="preserve"> Београд, Тон Плус, уредници Ивана Илић и  Марко Алексић, 5, 2017. </w:t>
      </w:r>
    </w:p>
    <w:p w:rsidR="00E0755A" w:rsidRPr="00325E9E" w:rsidRDefault="00E0755A" w:rsidP="00E0755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325E9E">
        <w:rPr>
          <w:rFonts w:ascii="Arial" w:hAnsi="Arial" w:cs="Arial"/>
          <w:sz w:val="24"/>
          <w:szCs w:val="24"/>
          <w:lang w:val="sr-Latn-RS"/>
        </w:rPr>
        <w:t>COBISS.RS-ID 232906252</w:t>
      </w:r>
    </w:p>
    <w:p w:rsidR="00E0755A" w:rsidRPr="00325E9E" w:rsidRDefault="00E0755A" w:rsidP="00E0755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325E9E">
        <w:rPr>
          <w:rFonts w:ascii="Arial" w:hAnsi="Arial" w:cs="Arial"/>
          <w:sz w:val="24"/>
          <w:szCs w:val="24"/>
          <w:lang w:val="sr-Latn-RS"/>
        </w:rPr>
        <w:t>ISMN 979-0-802022-11-9</w:t>
      </w:r>
    </w:p>
    <w:p w:rsidR="00E0755A" w:rsidRPr="00325E9E" w:rsidRDefault="00E0755A" w:rsidP="00E0755A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325E9E">
        <w:rPr>
          <w:rFonts w:ascii="Arial" w:hAnsi="Arial" w:cs="Arial"/>
          <w:b/>
          <w:sz w:val="28"/>
          <w:szCs w:val="28"/>
          <w:u w:val="single"/>
          <w:lang w:val="sr-Cyrl-CS"/>
        </w:rPr>
        <w:t>КОМЕНТАР</w:t>
      </w:r>
      <w:r w:rsidRPr="00325E9E"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4D6024" w:rsidRPr="00325E9E" w:rsidRDefault="00E0755A" w:rsidP="00AE5C3E">
      <w:pPr>
        <w:jc w:val="both"/>
        <w:rPr>
          <w:lang w:val="sr-Latn-R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E9E">
        <w:rPr>
          <w:sz w:val="24"/>
          <w:szCs w:val="24"/>
          <w:lang w:val="sr-Latn-RS"/>
        </w:rPr>
        <w:t>_____</w:t>
      </w:r>
      <w:bookmarkStart w:id="0" w:name="_GoBack"/>
      <w:bookmarkEnd w:id="0"/>
    </w:p>
    <w:sectPr w:rsidR="004D6024" w:rsidRPr="00325E9E" w:rsidSect="00E07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29EA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F"/>
    <w:rsid w:val="00325E9E"/>
    <w:rsid w:val="004D6024"/>
    <w:rsid w:val="0056577F"/>
    <w:rsid w:val="008A693E"/>
    <w:rsid w:val="00AC5E4A"/>
    <w:rsid w:val="00AE5C3E"/>
    <w:rsid w:val="00E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20C1"/>
  <w15:chartTrackingRefBased/>
  <w15:docId w15:val="{10F46661-E2FA-473D-AD7F-6F943F1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5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5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55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5</cp:revision>
  <dcterms:created xsi:type="dcterms:W3CDTF">2021-05-12T15:38:00Z</dcterms:created>
  <dcterms:modified xsi:type="dcterms:W3CDTF">2023-05-08T20:36:00Z</dcterms:modified>
</cp:coreProperties>
</file>